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6E47" w:rsidRPr="007D7B47" w:rsidRDefault="00356E47" w:rsidP="00356E47">
      <w:pPr>
        <w:jc w:val="center"/>
        <w:rPr>
          <w:rFonts w:ascii="Optima" w:hAnsi="Optima"/>
          <w:b/>
          <w:sz w:val="28"/>
        </w:rPr>
      </w:pPr>
      <w:r w:rsidRPr="007D7B47">
        <w:rPr>
          <w:rFonts w:ascii="Optima" w:hAnsi="Optima"/>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45pt">
            <v:imagedata r:id="rId7" o:title="Smaller WS Logo"/>
          </v:shape>
        </w:pict>
      </w:r>
    </w:p>
    <w:p w:rsidR="00356E47" w:rsidRPr="007D7B47" w:rsidRDefault="00356E47" w:rsidP="00356E47">
      <w:pPr>
        <w:jc w:val="center"/>
        <w:rPr>
          <w:rFonts w:ascii="Optima" w:hAnsi="Optima"/>
          <w:b/>
        </w:rPr>
      </w:pPr>
      <w:r w:rsidRPr="007D7B47">
        <w:rPr>
          <w:rFonts w:ascii="Optima" w:hAnsi="Optima"/>
          <w:b/>
        </w:rPr>
        <w:t>Wellspring Counseling, Inc.</w:t>
      </w:r>
    </w:p>
    <w:p w:rsidR="00356E47" w:rsidRPr="007D7B47" w:rsidRDefault="00356E47" w:rsidP="00356E47">
      <w:pPr>
        <w:jc w:val="center"/>
        <w:rPr>
          <w:rFonts w:ascii="Optima" w:hAnsi="Optima"/>
          <w:b/>
        </w:rPr>
      </w:pPr>
      <w:r w:rsidRPr="007D7B47">
        <w:rPr>
          <w:rFonts w:ascii="Optima" w:hAnsi="Optima"/>
          <w:b/>
        </w:rPr>
        <w:t xml:space="preserve">Confidentiality Agreement &amp; Equine Activity </w:t>
      </w:r>
    </w:p>
    <w:p w:rsidR="00356E47" w:rsidRPr="007D7B47" w:rsidRDefault="00356E47" w:rsidP="00356E47">
      <w:pPr>
        <w:jc w:val="center"/>
        <w:rPr>
          <w:rFonts w:ascii="Optima" w:hAnsi="Optima"/>
          <w:b/>
        </w:rPr>
      </w:pPr>
      <w:r w:rsidRPr="007D7B47">
        <w:rPr>
          <w:rFonts w:ascii="Optima" w:hAnsi="Optima"/>
          <w:b/>
        </w:rPr>
        <w:t>Liability Release and Risk Acknowledgement</w:t>
      </w:r>
    </w:p>
    <w:p w:rsidR="00356E47" w:rsidRPr="007D7B47" w:rsidRDefault="00356E47">
      <w:pPr>
        <w:rPr>
          <w:rFonts w:ascii="Optima" w:hAnsi="Optima"/>
          <w:sz w:val="20"/>
        </w:rPr>
      </w:pPr>
    </w:p>
    <w:p w:rsidR="00356E47" w:rsidRPr="007D7B47" w:rsidRDefault="00356E47">
      <w:pPr>
        <w:rPr>
          <w:rFonts w:ascii="Optima" w:hAnsi="Optima"/>
          <w:sz w:val="20"/>
        </w:rPr>
      </w:pPr>
    </w:p>
    <w:p w:rsidR="00356E47" w:rsidRPr="007D7B47" w:rsidRDefault="00356E47">
      <w:pPr>
        <w:jc w:val="both"/>
        <w:rPr>
          <w:rFonts w:ascii="Optima" w:hAnsi="Optima"/>
          <w:b/>
          <w:sz w:val="20"/>
        </w:rPr>
      </w:pPr>
      <w:r w:rsidRPr="007D7B47">
        <w:rPr>
          <w:rFonts w:ascii="Optima" w:hAnsi="Optima"/>
          <w:b/>
          <w:sz w:val="20"/>
        </w:rPr>
        <w:t>Confidentiality Agreement:</w:t>
      </w:r>
    </w:p>
    <w:p w:rsidR="00356E47" w:rsidRPr="007D7B47" w:rsidRDefault="00356E47">
      <w:pPr>
        <w:jc w:val="both"/>
        <w:rPr>
          <w:rFonts w:ascii="Optima" w:hAnsi="Optima"/>
          <w:color w:val="000000"/>
          <w:sz w:val="20"/>
        </w:rPr>
      </w:pPr>
      <w:r w:rsidRPr="007D7B47">
        <w:rPr>
          <w:rFonts w:ascii="Optima" w:hAnsi="Optima"/>
          <w:color w:val="000000"/>
          <w:sz w:val="20"/>
        </w:rPr>
        <w:t>I, __________</w:t>
      </w:r>
      <w:r>
        <w:rPr>
          <w:rFonts w:ascii="Optima" w:hAnsi="Optima"/>
          <w:color w:val="000000"/>
          <w:sz w:val="20"/>
        </w:rPr>
        <w:t>______________</w:t>
      </w:r>
      <w:r w:rsidRPr="007D7B47">
        <w:rPr>
          <w:rFonts w:ascii="Optima" w:hAnsi="Optima"/>
          <w:color w:val="000000"/>
          <w:sz w:val="20"/>
        </w:rPr>
        <w:t xml:space="preserve">_____________ agree not to disclose any client names, treatment information or identifying information pertaining to any client, past, present or future, of </w:t>
      </w:r>
      <w:r>
        <w:rPr>
          <w:rFonts w:ascii="Optima" w:hAnsi="Optima"/>
          <w:i/>
          <w:color w:val="000000"/>
          <w:sz w:val="20"/>
        </w:rPr>
        <w:t>Wellspring Counseling</w:t>
      </w:r>
      <w:r w:rsidRPr="007D7B47">
        <w:rPr>
          <w:rFonts w:ascii="Optima" w:hAnsi="Optima"/>
          <w:i/>
          <w:color w:val="000000"/>
          <w:sz w:val="20"/>
        </w:rPr>
        <w:t>.</w:t>
      </w:r>
      <w:r w:rsidRPr="007D7B47">
        <w:rPr>
          <w:rFonts w:ascii="Optima" w:hAnsi="Optima"/>
          <w:color w:val="000000"/>
          <w:sz w:val="20"/>
        </w:rPr>
        <w:t xml:space="preserve"> </w:t>
      </w:r>
      <w:proofErr w:type="gramStart"/>
      <w:r w:rsidRPr="007D7B47">
        <w:rPr>
          <w:rFonts w:ascii="Optima" w:hAnsi="Optima"/>
          <w:color w:val="000000"/>
          <w:sz w:val="20"/>
        </w:rPr>
        <w:t>to</w:t>
      </w:r>
      <w:proofErr w:type="gramEnd"/>
      <w:r w:rsidRPr="007D7B47">
        <w:rPr>
          <w:rFonts w:ascii="Optima" w:hAnsi="Optima"/>
          <w:color w:val="000000"/>
          <w:sz w:val="20"/>
        </w:rPr>
        <w:t xml:space="preserve"> anyone who is not affiliated with </w:t>
      </w:r>
      <w:r>
        <w:rPr>
          <w:rFonts w:ascii="Optima" w:hAnsi="Optima"/>
          <w:i/>
          <w:color w:val="000000"/>
          <w:sz w:val="20"/>
        </w:rPr>
        <w:t>Wellspring Counseling</w:t>
      </w:r>
      <w:r w:rsidRPr="007D7B47">
        <w:rPr>
          <w:rFonts w:ascii="Optima" w:hAnsi="Optima"/>
          <w:color w:val="000000"/>
          <w:sz w:val="20"/>
        </w:rPr>
        <w:t xml:space="preserve">. This confidentiality agreement is effective the date of the signing of this agreement, and is forever binding after my association with </w:t>
      </w:r>
      <w:r>
        <w:rPr>
          <w:rFonts w:ascii="Optima" w:hAnsi="Optima"/>
          <w:i/>
          <w:color w:val="000000"/>
          <w:sz w:val="20"/>
        </w:rPr>
        <w:t>Wellspring Counseling</w:t>
      </w:r>
      <w:r w:rsidRPr="007D7B47">
        <w:rPr>
          <w:rFonts w:ascii="Optima" w:hAnsi="Optima"/>
          <w:color w:val="000000"/>
          <w:sz w:val="20"/>
        </w:rPr>
        <w:t xml:space="preserve"> ends.  </w:t>
      </w:r>
    </w:p>
    <w:p w:rsidR="00356E47" w:rsidRPr="007D7B47" w:rsidRDefault="00356E47">
      <w:pPr>
        <w:jc w:val="both"/>
        <w:rPr>
          <w:rFonts w:ascii="Optima" w:hAnsi="Optima"/>
          <w:b/>
          <w:color w:val="000000"/>
          <w:sz w:val="20"/>
        </w:rPr>
      </w:pPr>
    </w:p>
    <w:p w:rsidR="00356E47" w:rsidRPr="007D7B47" w:rsidRDefault="00356E47">
      <w:pPr>
        <w:jc w:val="both"/>
        <w:rPr>
          <w:rFonts w:ascii="Optima" w:hAnsi="Optima"/>
          <w:b/>
          <w:sz w:val="20"/>
        </w:rPr>
      </w:pPr>
      <w:r w:rsidRPr="007D7B47">
        <w:rPr>
          <w:rFonts w:ascii="Optima" w:hAnsi="Optima"/>
          <w:b/>
          <w:sz w:val="20"/>
        </w:rPr>
        <w:t>Equine Liability Release and Risk Acknowledgement:</w:t>
      </w:r>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 xml:space="preserve">1. </w:t>
      </w:r>
      <w:r w:rsidRPr="007D7B47">
        <w:rPr>
          <w:rFonts w:ascii="Optima" w:hAnsi="Optima"/>
          <w:b/>
          <w:sz w:val="20"/>
        </w:rPr>
        <w:t>Parties.</w:t>
      </w:r>
      <w:r w:rsidRPr="007D7B47">
        <w:rPr>
          <w:rFonts w:ascii="Optima" w:hAnsi="Optima"/>
          <w:sz w:val="20"/>
        </w:rPr>
        <w:t xml:space="preserve"> The parties to this document are </w:t>
      </w:r>
      <w:r w:rsidRPr="005C7B60">
        <w:rPr>
          <w:rFonts w:ascii="Optima" w:hAnsi="Optima"/>
          <w:color w:val="000000"/>
          <w:sz w:val="20"/>
        </w:rPr>
        <w:t>Wellspring Counseling</w:t>
      </w:r>
      <w:r w:rsidRPr="005C7B60">
        <w:rPr>
          <w:rFonts w:ascii="Optima" w:hAnsi="Optima"/>
          <w:sz w:val="20"/>
        </w:rPr>
        <w:t>, Inc</w:t>
      </w:r>
      <w:r w:rsidRPr="007D7B47">
        <w:rPr>
          <w:rFonts w:ascii="Optima" w:hAnsi="Optima"/>
          <w:sz w:val="20"/>
        </w:rPr>
        <w:t xml:space="preserve"> (hereinafter “</w:t>
      </w:r>
      <w:r>
        <w:rPr>
          <w:rFonts w:ascii="Optima" w:hAnsi="Optima"/>
          <w:sz w:val="20"/>
        </w:rPr>
        <w:t>Wellspring</w:t>
      </w:r>
      <w:r w:rsidRPr="007D7B47">
        <w:rPr>
          <w:rFonts w:ascii="Optima" w:hAnsi="Optima"/>
          <w:sz w:val="20"/>
        </w:rPr>
        <w:t>”) and ______________</w:t>
      </w:r>
      <w:r>
        <w:rPr>
          <w:rFonts w:ascii="Optima" w:hAnsi="Optima"/>
          <w:sz w:val="20"/>
        </w:rPr>
        <w:t>____________</w:t>
      </w:r>
      <w:r w:rsidRPr="007D7B47">
        <w:rPr>
          <w:rFonts w:ascii="Optima" w:hAnsi="Optima"/>
          <w:sz w:val="20"/>
        </w:rPr>
        <w:t xml:space="preserve">_________ (hereinafter “client”). </w:t>
      </w:r>
    </w:p>
    <w:p w:rsidR="00356E47" w:rsidRPr="007D7B47" w:rsidRDefault="00356E47">
      <w:pPr>
        <w:jc w:val="both"/>
        <w:rPr>
          <w:rFonts w:ascii="Optima" w:hAnsi="Optima"/>
          <w:sz w:val="20"/>
        </w:rPr>
      </w:pPr>
      <w:r w:rsidRPr="007D7B47">
        <w:rPr>
          <w:rFonts w:ascii="Optima" w:hAnsi="Optima"/>
          <w:i/>
          <w:sz w:val="18"/>
        </w:rPr>
        <w:t xml:space="preserve">    (</w:t>
      </w:r>
      <w:proofErr w:type="gramStart"/>
      <w:r w:rsidRPr="007D7B47">
        <w:rPr>
          <w:rFonts w:ascii="Optima" w:hAnsi="Optima"/>
          <w:i/>
          <w:sz w:val="18"/>
        </w:rPr>
        <w:t>print</w:t>
      </w:r>
      <w:proofErr w:type="gramEnd"/>
      <w:r w:rsidRPr="007D7B47">
        <w:rPr>
          <w:rFonts w:ascii="Optima" w:hAnsi="Optima"/>
          <w:i/>
          <w:sz w:val="18"/>
        </w:rPr>
        <w:t xml:space="preserve"> client name here)</w:t>
      </w:r>
      <w:r w:rsidRPr="007D7B47">
        <w:rPr>
          <w:rFonts w:ascii="Optima" w:hAnsi="Optima"/>
          <w:sz w:val="20"/>
        </w:rPr>
        <w:t xml:space="preserve">     </w:t>
      </w:r>
    </w:p>
    <w:p w:rsidR="00356E47" w:rsidRPr="007D7B47" w:rsidRDefault="00356E47">
      <w:pPr>
        <w:jc w:val="both"/>
        <w:rPr>
          <w:rFonts w:ascii="Optima" w:hAnsi="Optima"/>
          <w:sz w:val="20"/>
        </w:rPr>
      </w:pPr>
      <w:r w:rsidRPr="007D7B47">
        <w:rPr>
          <w:rFonts w:ascii="Optima" w:hAnsi="Optima"/>
          <w:sz w:val="20"/>
        </w:rPr>
        <w:t xml:space="preserve">                                    </w:t>
      </w:r>
    </w:p>
    <w:p w:rsidR="00356E47" w:rsidRPr="007D7B47" w:rsidRDefault="00356E47">
      <w:pPr>
        <w:jc w:val="both"/>
        <w:rPr>
          <w:rFonts w:ascii="Optima" w:hAnsi="Optima"/>
          <w:sz w:val="20"/>
        </w:rPr>
      </w:pPr>
      <w:r w:rsidRPr="007D7B47">
        <w:rPr>
          <w:rFonts w:ascii="Optima" w:hAnsi="Optima"/>
          <w:sz w:val="20"/>
        </w:rPr>
        <w:t xml:space="preserve">2. </w:t>
      </w:r>
      <w:r w:rsidRPr="007D7B47">
        <w:rPr>
          <w:rFonts w:ascii="Optima" w:hAnsi="Optima"/>
          <w:b/>
          <w:sz w:val="20"/>
        </w:rPr>
        <w:t>Apportionment of Liability</w:t>
      </w:r>
      <w:r w:rsidRPr="007D7B47">
        <w:rPr>
          <w:rFonts w:ascii="Optima" w:hAnsi="Optima"/>
          <w:sz w:val="20"/>
        </w:rPr>
        <w:t xml:space="preserve">. </w:t>
      </w:r>
      <w:proofErr w:type="gramStart"/>
      <w:r w:rsidRPr="007D7B47">
        <w:rPr>
          <w:rFonts w:ascii="Optima" w:hAnsi="Optima"/>
          <w:sz w:val="20"/>
        </w:rPr>
        <w:t xml:space="preserve">In consideration of client being allowed to attend, participate in, or observe activities sponsored or conducted by </w:t>
      </w:r>
      <w:r>
        <w:rPr>
          <w:rFonts w:ascii="Optima" w:hAnsi="Optima"/>
          <w:sz w:val="20"/>
        </w:rPr>
        <w:t>Wellspring</w:t>
      </w:r>
      <w:r w:rsidRPr="007D7B47">
        <w:rPr>
          <w:rFonts w:ascii="Optima" w:hAnsi="Optima"/>
          <w:sz w:val="20"/>
        </w:rPr>
        <w:t xml:space="preserve">, or be present on the property on which </w:t>
      </w:r>
      <w:r>
        <w:rPr>
          <w:rFonts w:ascii="Optima" w:hAnsi="Optima"/>
          <w:sz w:val="20"/>
        </w:rPr>
        <w:t xml:space="preserve">Wellspring </w:t>
      </w:r>
      <w:r w:rsidRPr="007D7B47">
        <w:rPr>
          <w:rFonts w:ascii="Optima" w:hAnsi="Optima"/>
          <w:sz w:val="20"/>
        </w:rPr>
        <w:t xml:space="preserve">conducts its activities, client does agree to hold harmless and release </w:t>
      </w:r>
      <w:r>
        <w:rPr>
          <w:rFonts w:ascii="Optima" w:hAnsi="Optima"/>
          <w:sz w:val="20"/>
        </w:rPr>
        <w:t>Wellspring</w:t>
      </w:r>
      <w:r w:rsidRPr="007D7B47">
        <w:rPr>
          <w:rFonts w:ascii="Optima" w:hAnsi="Optima"/>
          <w:sz w:val="20"/>
        </w:rPr>
        <w:t xml:space="preserve">, its officers, members, managers, agents, employees, representatives, assigns, affiliated organizations, insurers, and all others acting on Horse Sense's behalf and the owner(s) of any horse or other property used by </w:t>
      </w:r>
      <w:r>
        <w:rPr>
          <w:rFonts w:ascii="Optima" w:hAnsi="Optima"/>
          <w:sz w:val="20"/>
        </w:rPr>
        <w:t>Wellspring</w:t>
      </w:r>
      <w:r w:rsidRPr="007D7B47">
        <w:rPr>
          <w:rFonts w:ascii="Optima" w:hAnsi="Optima"/>
          <w:sz w:val="20"/>
        </w:rPr>
        <w:t>, from all claims, demands, causes of action, and legal liability, whether the same be known or unknown, anticipated or unanticipated even if due to negligence and/or other clients' acts or omissions.</w:t>
      </w:r>
      <w:proofErr w:type="gramEnd"/>
      <w:r w:rsidRPr="007D7B47">
        <w:rPr>
          <w:rFonts w:ascii="Optima" w:hAnsi="Optima"/>
          <w:sz w:val="20"/>
        </w:rPr>
        <w:t xml:space="preserve"> </w:t>
      </w:r>
      <w:proofErr w:type="gramStart"/>
      <w:r w:rsidRPr="007D7B47">
        <w:rPr>
          <w:rFonts w:ascii="Optima" w:hAnsi="Optima"/>
          <w:sz w:val="20"/>
        </w:rPr>
        <w:t xml:space="preserve">Client does further agree to waive all rights which may otherwise arise from an injury to client or client's property, and shall not bring any claims, demands, legal actions or causes of action, against </w:t>
      </w:r>
      <w:r>
        <w:rPr>
          <w:rFonts w:ascii="Optima" w:hAnsi="Optima"/>
          <w:sz w:val="20"/>
        </w:rPr>
        <w:t>Wellspring</w:t>
      </w:r>
      <w:r w:rsidRPr="007D7B47">
        <w:rPr>
          <w:rFonts w:ascii="Optima" w:hAnsi="Optima"/>
          <w:sz w:val="20"/>
        </w:rPr>
        <w:t xml:space="preserve">, those persons described above, or any person or entity, for any economic or non-economic losses due to bodily injury, death, or property damage arising out of the activities of </w:t>
      </w:r>
      <w:r>
        <w:rPr>
          <w:rFonts w:ascii="Optima" w:hAnsi="Optima"/>
          <w:sz w:val="20"/>
        </w:rPr>
        <w:t xml:space="preserve">Wellspring </w:t>
      </w:r>
      <w:r w:rsidRPr="007D7B47">
        <w:rPr>
          <w:rFonts w:ascii="Optima" w:hAnsi="Optima"/>
          <w:sz w:val="20"/>
        </w:rPr>
        <w:t>or client's presence on or proximity to property used by Horse Sense.</w:t>
      </w:r>
      <w:proofErr w:type="gramEnd"/>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 xml:space="preserve">3. </w:t>
      </w:r>
      <w:r w:rsidRPr="007D7B47">
        <w:rPr>
          <w:rFonts w:ascii="Optima" w:hAnsi="Optima"/>
          <w:b/>
          <w:sz w:val="20"/>
        </w:rPr>
        <w:t>Indemnity</w:t>
      </w:r>
      <w:r w:rsidRPr="007D7B47">
        <w:rPr>
          <w:rFonts w:ascii="Optima" w:hAnsi="Optima"/>
          <w:sz w:val="20"/>
        </w:rPr>
        <w:t xml:space="preserve">. Client agrees to be responsible for </w:t>
      </w:r>
      <w:proofErr w:type="gramStart"/>
      <w:r w:rsidRPr="007D7B47">
        <w:rPr>
          <w:rFonts w:ascii="Optima" w:hAnsi="Optima"/>
          <w:sz w:val="20"/>
        </w:rPr>
        <w:t>any and all</w:t>
      </w:r>
      <w:proofErr w:type="gramEnd"/>
      <w:r w:rsidRPr="007D7B47">
        <w:rPr>
          <w:rFonts w:ascii="Optima" w:hAnsi="Optima"/>
          <w:sz w:val="20"/>
        </w:rPr>
        <w:t xml:space="preserve"> damages, injuries, or loss of life caused by client or a horse in the care, custody and control of client, and to indemnify </w:t>
      </w:r>
      <w:r>
        <w:rPr>
          <w:rFonts w:ascii="Optima" w:hAnsi="Optima"/>
          <w:sz w:val="20"/>
        </w:rPr>
        <w:t xml:space="preserve">Wellspring </w:t>
      </w:r>
      <w:r w:rsidRPr="007D7B47">
        <w:rPr>
          <w:rFonts w:ascii="Optima" w:hAnsi="Optima"/>
          <w:sz w:val="20"/>
        </w:rPr>
        <w:t xml:space="preserve">and all parties described above, for any losses or expenses (including attorney fees) which they incur in connection with claims </w:t>
      </w:r>
      <w:r w:rsidRPr="007D7B47">
        <w:rPr>
          <w:rFonts w:ascii="Optima" w:hAnsi="Optima"/>
          <w:sz w:val="20"/>
        </w:rPr>
        <w:br/>
        <w:t>related to client.</w:t>
      </w:r>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 xml:space="preserve">4. </w:t>
      </w:r>
      <w:r w:rsidRPr="007D7B47">
        <w:rPr>
          <w:rFonts w:ascii="Optima" w:hAnsi="Optima"/>
          <w:b/>
          <w:sz w:val="20"/>
        </w:rPr>
        <w:t>Risks</w:t>
      </w:r>
      <w:r w:rsidRPr="007D7B47">
        <w:rPr>
          <w:rFonts w:ascii="Optima" w:hAnsi="Optima"/>
          <w:sz w:val="20"/>
        </w:rPr>
        <w:t xml:space="preserve">. According to the </w:t>
      </w:r>
      <w:r w:rsidRPr="005C7B60">
        <w:rPr>
          <w:rFonts w:ascii="Optima" w:hAnsi="Optima"/>
          <w:sz w:val="20"/>
        </w:rPr>
        <w:t>North American Horseman's Association,</w:t>
      </w:r>
      <w:r w:rsidRPr="007D7B47">
        <w:rPr>
          <w:rFonts w:ascii="Optima" w:hAnsi="Optima"/>
          <w:sz w:val="20"/>
        </w:rPr>
        <w:t xml:space="preserve"> numerous obvious and non-obvious inherent risks are always present in horseback riding and being around horses, despite all safety precautions. No horse is a completely safe horse. Horses are 5 to 15 times larger, 20 to 40 times more powerful and 3 to 4 times faster than a </w:t>
      </w:r>
      <w:proofErr w:type="gramStart"/>
      <w:r w:rsidRPr="007D7B47">
        <w:rPr>
          <w:rFonts w:ascii="Optima" w:hAnsi="Optima"/>
          <w:sz w:val="20"/>
        </w:rPr>
        <w:t>human</w:t>
      </w:r>
      <w:proofErr w:type="gramEnd"/>
      <w:r w:rsidRPr="007D7B47">
        <w:rPr>
          <w:rFonts w:ascii="Optima" w:hAnsi="Optima"/>
          <w:sz w:val="20"/>
        </w:rPr>
        <w:t xml:space="preserve">. If a client falls from a horse to the </w:t>
      </w:r>
      <w:proofErr w:type="gramStart"/>
      <w:r w:rsidRPr="007D7B47">
        <w:rPr>
          <w:rFonts w:ascii="Optima" w:hAnsi="Optima"/>
          <w:sz w:val="20"/>
        </w:rPr>
        <w:t>ground</w:t>
      </w:r>
      <w:proofErr w:type="gramEnd"/>
      <w:r w:rsidRPr="007D7B47">
        <w:rPr>
          <w:rFonts w:ascii="Optima" w:hAnsi="Optima"/>
          <w:sz w:val="20"/>
        </w:rPr>
        <w:t xml:space="preserve"> it will generally be at a distance of 3 to 5 feet, and the impact may result in injury to the client. If a horse is frightened or provoked </w:t>
      </w:r>
      <w:proofErr w:type="gramStart"/>
      <w:r w:rsidRPr="007D7B47">
        <w:rPr>
          <w:rFonts w:ascii="Optima" w:hAnsi="Optima"/>
          <w:sz w:val="20"/>
        </w:rPr>
        <w:t>it</w:t>
      </w:r>
      <w:proofErr w:type="gramEnd"/>
      <w:r w:rsidRPr="007D7B47">
        <w:rPr>
          <w:rFonts w:ascii="Optima" w:hAnsi="Optima"/>
          <w:sz w:val="20"/>
        </w:rPr>
        <w:t xml:space="preserve"> may divert from its training and act according to its natural instincts which may include, but are not limited to: stopping short, changing direction or speed at will, shifting its weight from side to side, bucking, rearing, biting, kicking or running from danger. These risks exist for any person around a horse, whether mounted or on the ground. Client acknowledges these risks and states that she/he is not relying on </w:t>
      </w:r>
      <w:r>
        <w:rPr>
          <w:rFonts w:ascii="Optima" w:hAnsi="Optima"/>
          <w:sz w:val="20"/>
        </w:rPr>
        <w:t xml:space="preserve">Wellspring </w:t>
      </w:r>
      <w:r w:rsidRPr="007D7B47">
        <w:rPr>
          <w:rFonts w:ascii="Optima" w:hAnsi="Optima"/>
          <w:sz w:val="20"/>
        </w:rPr>
        <w:t xml:space="preserve">to </w:t>
      </w:r>
      <w:proofErr w:type="gramStart"/>
      <w:r w:rsidRPr="007D7B47">
        <w:rPr>
          <w:rFonts w:ascii="Optima" w:hAnsi="Optima"/>
          <w:sz w:val="20"/>
        </w:rPr>
        <w:t>advise</w:t>
      </w:r>
      <w:proofErr w:type="gramEnd"/>
      <w:r w:rsidRPr="007D7B47">
        <w:rPr>
          <w:rFonts w:ascii="Optima" w:hAnsi="Optima"/>
          <w:sz w:val="20"/>
        </w:rPr>
        <w:t xml:space="preserve"> of all the risks.</w:t>
      </w:r>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 xml:space="preserve">5. </w:t>
      </w:r>
      <w:r w:rsidRPr="007D7B47">
        <w:rPr>
          <w:rFonts w:ascii="Optima" w:hAnsi="Optima"/>
          <w:b/>
          <w:sz w:val="20"/>
        </w:rPr>
        <w:t>Acknowledgment and Assumption of Risks</w:t>
      </w:r>
      <w:r w:rsidRPr="007D7B47">
        <w:rPr>
          <w:rFonts w:ascii="Optima" w:hAnsi="Optima"/>
          <w:sz w:val="20"/>
        </w:rPr>
        <w:t xml:space="preserve">. Client acknowledges that s/he bears responsibility for her/his own safety and client should not participate in any client activity unless she/he is confident that she/he can do so safely. </w:t>
      </w:r>
      <w:proofErr w:type="gramStart"/>
      <w:r w:rsidRPr="007D7B47">
        <w:rPr>
          <w:rFonts w:ascii="Optima" w:hAnsi="Optima"/>
          <w:sz w:val="20"/>
        </w:rPr>
        <w:t xml:space="preserve">Participation in equine activities with or conducted by </w:t>
      </w:r>
      <w:r>
        <w:rPr>
          <w:rFonts w:ascii="Optima" w:hAnsi="Optima"/>
          <w:sz w:val="20"/>
        </w:rPr>
        <w:t xml:space="preserve">Wellspring </w:t>
      </w:r>
      <w:r w:rsidRPr="007D7B47">
        <w:rPr>
          <w:rFonts w:ascii="Optima" w:hAnsi="Optima"/>
          <w:sz w:val="20"/>
        </w:rPr>
        <w:t xml:space="preserve">constitutes a knowing and voluntary assumption of all risks associated with equine activities involving </w:t>
      </w:r>
      <w:r>
        <w:rPr>
          <w:rFonts w:ascii="Optima" w:hAnsi="Optima"/>
          <w:sz w:val="20"/>
        </w:rPr>
        <w:t xml:space="preserve">Wellspring </w:t>
      </w:r>
      <w:r w:rsidRPr="007D7B47">
        <w:rPr>
          <w:rFonts w:ascii="Optima" w:hAnsi="Optima"/>
          <w:sz w:val="20"/>
        </w:rPr>
        <w:t xml:space="preserve">or being present on or using </w:t>
      </w:r>
      <w:r>
        <w:rPr>
          <w:rFonts w:ascii="Optima" w:hAnsi="Optima"/>
          <w:sz w:val="20"/>
        </w:rPr>
        <w:t xml:space="preserve">Wellspring </w:t>
      </w:r>
      <w:r w:rsidRPr="007D7B47">
        <w:rPr>
          <w:rFonts w:ascii="Optima" w:hAnsi="Optima"/>
          <w:sz w:val="20"/>
        </w:rPr>
        <w:t xml:space="preserve">property (including but not limited to inherent risks and the risk of negligence by </w:t>
      </w:r>
      <w:r>
        <w:rPr>
          <w:rFonts w:ascii="Optima" w:hAnsi="Optima"/>
          <w:sz w:val="20"/>
        </w:rPr>
        <w:t xml:space="preserve">Wellspring </w:t>
      </w:r>
      <w:r w:rsidRPr="007D7B47">
        <w:rPr>
          <w:rFonts w:ascii="Optima" w:hAnsi="Optima"/>
          <w:sz w:val="20"/>
        </w:rPr>
        <w:t xml:space="preserve">or others) which is a defense under </w:t>
      </w:r>
      <w:r>
        <w:rPr>
          <w:rFonts w:ascii="Optima" w:hAnsi="Optima"/>
          <w:sz w:val="20"/>
        </w:rPr>
        <w:t>Florida</w:t>
      </w:r>
      <w:r w:rsidRPr="007D7B47">
        <w:rPr>
          <w:rFonts w:ascii="Optima" w:hAnsi="Optima"/>
          <w:sz w:val="20"/>
        </w:rPr>
        <w:t xml:space="preserve"> law to any claim for injury or damage, and a bar to recovery.</w:t>
      </w:r>
      <w:r w:rsidRPr="007D7B47">
        <w:rPr>
          <w:rFonts w:ascii="Optima" w:hAnsi="Optima"/>
          <w:sz w:val="20"/>
        </w:rPr>
        <w:tab/>
      </w:r>
      <w:proofErr w:type="gramEnd"/>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 xml:space="preserve">6. </w:t>
      </w:r>
      <w:r w:rsidRPr="007D7B47">
        <w:rPr>
          <w:rFonts w:ascii="Optima" w:hAnsi="Optima"/>
          <w:b/>
          <w:sz w:val="20"/>
        </w:rPr>
        <w:t>Helmet Use.</w:t>
      </w:r>
      <w:r w:rsidRPr="007D7B47">
        <w:rPr>
          <w:rFonts w:ascii="Optima" w:hAnsi="Optima"/>
          <w:sz w:val="20"/>
        </w:rPr>
        <w:t xml:space="preserve"> Client acknowledges that wearing a properly fitted and secured </w:t>
      </w:r>
      <w:proofErr w:type="gramStart"/>
      <w:r w:rsidRPr="007D7B47">
        <w:rPr>
          <w:rFonts w:ascii="Optima" w:hAnsi="Optima"/>
          <w:sz w:val="20"/>
        </w:rPr>
        <w:t>client riding</w:t>
      </w:r>
      <w:proofErr w:type="gramEnd"/>
      <w:r w:rsidRPr="007D7B47">
        <w:rPr>
          <w:rFonts w:ascii="Optima" w:hAnsi="Optima"/>
          <w:sz w:val="20"/>
        </w:rPr>
        <w:t xml:space="preserve"> helmet which meets or exceeds the quality standards of the SEI Certified ASTM Standard F1163 while riding, mounting, dismounting and being near horses </w:t>
      </w:r>
      <w:r w:rsidRPr="007D7B47">
        <w:rPr>
          <w:rFonts w:ascii="Optima" w:hAnsi="Optima"/>
          <w:b/>
          <w:sz w:val="20"/>
        </w:rPr>
        <w:t>may</w:t>
      </w:r>
      <w:r w:rsidRPr="007D7B47">
        <w:rPr>
          <w:rFonts w:ascii="Optima" w:hAnsi="Optima"/>
          <w:sz w:val="20"/>
        </w:rPr>
        <w:t xml:space="preserve"> reduce the severity of head injuries or prevent death occurring as the result of a fall or other occurrence. </w:t>
      </w:r>
      <w:r>
        <w:rPr>
          <w:rFonts w:ascii="Optima" w:hAnsi="Optima"/>
          <w:sz w:val="20"/>
        </w:rPr>
        <w:t>Wellspring</w:t>
      </w:r>
      <w:r w:rsidRPr="007D7B47">
        <w:rPr>
          <w:rFonts w:ascii="Optima" w:hAnsi="Optima"/>
          <w:sz w:val="20"/>
        </w:rPr>
        <w:t xml:space="preserve"> makes no representations as to the condition, effectiveness or suitability of any helmet it may allow client to use. </w:t>
      </w:r>
      <w:proofErr w:type="gramStart"/>
      <w:r w:rsidRPr="007D7B47">
        <w:rPr>
          <w:rFonts w:ascii="Optima" w:hAnsi="Optima"/>
          <w:sz w:val="20"/>
        </w:rPr>
        <w:t>All helmet related risks are assumed by client</w:t>
      </w:r>
      <w:proofErr w:type="gramEnd"/>
      <w:r w:rsidRPr="007D7B47">
        <w:rPr>
          <w:rFonts w:ascii="Optima" w:hAnsi="Optima"/>
          <w:sz w:val="20"/>
        </w:rPr>
        <w:t xml:space="preserve">. </w:t>
      </w:r>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 xml:space="preserve">7. </w:t>
      </w:r>
      <w:r w:rsidRPr="007D7B47">
        <w:rPr>
          <w:rFonts w:ascii="Optima" w:hAnsi="Optima"/>
          <w:b/>
          <w:sz w:val="20"/>
        </w:rPr>
        <w:t>Visitors</w:t>
      </w:r>
      <w:r w:rsidRPr="007D7B47">
        <w:rPr>
          <w:rFonts w:ascii="Optima" w:hAnsi="Optima"/>
          <w:sz w:val="20"/>
        </w:rPr>
        <w:t xml:space="preserve">. </w:t>
      </w:r>
      <w:proofErr w:type="gramStart"/>
      <w:r w:rsidRPr="007D7B47">
        <w:rPr>
          <w:rFonts w:ascii="Optima" w:hAnsi="Optima"/>
          <w:sz w:val="20"/>
        </w:rPr>
        <w:t xml:space="preserve">Should client bring to </w:t>
      </w:r>
      <w:r>
        <w:rPr>
          <w:rFonts w:ascii="Optima" w:hAnsi="Optima"/>
          <w:sz w:val="20"/>
        </w:rPr>
        <w:t xml:space="preserve">Wellspring </w:t>
      </w:r>
      <w:r w:rsidRPr="007D7B47">
        <w:rPr>
          <w:rFonts w:ascii="Optima" w:hAnsi="Optima"/>
          <w:sz w:val="20"/>
        </w:rPr>
        <w:t xml:space="preserve">any person who is not a party to an Equine Activity Liability Agreement with </w:t>
      </w:r>
      <w:r>
        <w:rPr>
          <w:rFonts w:ascii="Optima" w:hAnsi="Optima"/>
          <w:sz w:val="20"/>
        </w:rPr>
        <w:t>Wellspring</w:t>
      </w:r>
      <w:r w:rsidRPr="007D7B47">
        <w:rPr>
          <w:rFonts w:ascii="Optima" w:hAnsi="Optima"/>
          <w:sz w:val="20"/>
        </w:rPr>
        <w:t>, client agrees to educate them as to the risks of being around horses and horse operations, supervise them, be solely responsible for their safety, and to be financially responsible for any injury or loss caused by or suffered by any such person.</w:t>
      </w:r>
      <w:proofErr w:type="gramEnd"/>
    </w:p>
    <w:p w:rsidR="00356E47" w:rsidRPr="007D7B47" w:rsidRDefault="00356E47">
      <w:pPr>
        <w:jc w:val="both"/>
        <w:rPr>
          <w:rFonts w:ascii="Optima" w:hAnsi="Optima"/>
          <w:sz w:val="20"/>
        </w:rPr>
      </w:pPr>
      <w:r w:rsidRPr="007D7B47">
        <w:rPr>
          <w:rFonts w:ascii="Optima" w:hAnsi="Optima"/>
          <w:sz w:val="20"/>
        </w:rPr>
        <w:tab/>
      </w:r>
    </w:p>
    <w:p w:rsidR="00356E47" w:rsidRPr="007D7B47" w:rsidRDefault="00356E47">
      <w:pPr>
        <w:jc w:val="both"/>
        <w:rPr>
          <w:rFonts w:ascii="Optima" w:hAnsi="Optima"/>
          <w:sz w:val="20"/>
        </w:rPr>
      </w:pPr>
      <w:r w:rsidRPr="007D7B47">
        <w:rPr>
          <w:rFonts w:ascii="Optima" w:hAnsi="Optima"/>
          <w:sz w:val="20"/>
        </w:rPr>
        <w:t xml:space="preserve">8. </w:t>
      </w:r>
      <w:r w:rsidRPr="007D7B47">
        <w:rPr>
          <w:rFonts w:ascii="Optima" w:hAnsi="Optima"/>
          <w:b/>
          <w:sz w:val="20"/>
        </w:rPr>
        <w:t>Safety Rules.</w:t>
      </w:r>
      <w:r w:rsidRPr="007D7B47">
        <w:rPr>
          <w:rFonts w:ascii="Optima" w:hAnsi="Optima"/>
          <w:sz w:val="20"/>
        </w:rPr>
        <w:t xml:space="preserve"> Client agrees to follow such rules for safety as </w:t>
      </w:r>
      <w:proofErr w:type="gramStart"/>
      <w:r w:rsidRPr="007D7B47">
        <w:rPr>
          <w:rFonts w:ascii="Optima" w:hAnsi="Optima"/>
          <w:sz w:val="20"/>
        </w:rPr>
        <w:t>are attached</w:t>
      </w:r>
      <w:proofErr w:type="gramEnd"/>
      <w:r w:rsidRPr="007D7B47">
        <w:rPr>
          <w:rFonts w:ascii="Optima" w:hAnsi="Optima"/>
          <w:sz w:val="20"/>
        </w:rPr>
        <w:t xml:space="preserve"> or are subsequently provided to them, or posted. Client acknowledges that failure to follow </w:t>
      </w:r>
      <w:r>
        <w:rPr>
          <w:rFonts w:ascii="Optima" w:hAnsi="Optima"/>
          <w:sz w:val="20"/>
        </w:rPr>
        <w:t xml:space="preserve">Wellspring </w:t>
      </w:r>
      <w:r w:rsidRPr="007D7B47">
        <w:rPr>
          <w:rFonts w:ascii="Optima" w:hAnsi="Optima"/>
          <w:sz w:val="20"/>
        </w:rPr>
        <w:t>safety</w:t>
      </w:r>
      <w:r>
        <w:rPr>
          <w:rFonts w:ascii="Optima" w:hAnsi="Optima"/>
          <w:sz w:val="20"/>
        </w:rPr>
        <w:t xml:space="preserve"> rules or the directions of Wellspring’s </w:t>
      </w:r>
      <w:r w:rsidRPr="007D7B47">
        <w:rPr>
          <w:rFonts w:ascii="Optima" w:hAnsi="Optima"/>
          <w:sz w:val="20"/>
        </w:rPr>
        <w:t>staff may put her/him at risk of, or increase the risk of, personal injury.</w:t>
      </w:r>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 xml:space="preserve">9. </w:t>
      </w:r>
      <w:r w:rsidRPr="007D7B47">
        <w:rPr>
          <w:rFonts w:ascii="Optima" w:hAnsi="Optima"/>
          <w:b/>
          <w:sz w:val="20"/>
        </w:rPr>
        <w:t xml:space="preserve">Premises Inspection. </w:t>
      </w:r>
      <w:r w:rsidRPr="007D7B47">
        <w:rPr>
          <w:rFonts w:ascii="Optima" w:hAnsi="Optima"/>
          <w:sz w:val="20"/>
        </w:rPr>
        <w:t xml:space="preserve">Client has inspected the farm's premises and facilities and/or </w:t>
      </w:r>
      <w:proofErr w:type="gramStart"/>
      <w:r w:rsidRPr="007D7B47">
        <w:rPr>
          <w:rFonts w:ascii="Optima" w:hAnsi="Optima"/>
          <w:sz w:val="20"/>
        </w:rPr>
        <w:t>have in some other way satisfied</w:t>
      </w:r>
      <w:proofErr w:type="gramEnd"/>
      <w:r w:rsidRPr="007D7B47">
        <w:rPr>
          <w:rFonts w:ascii="Optima" w:hAnsi="Optima"/>
          <w:sz w:val="20"/>
        </w:rPr>
        <w:t xml:space="preserve"> himself/herself that the condition of the premises and the facilities will provide an adequate and reasonable level of safety for client and any guests, or visitors they bring on the premises. </w:t>
      </w:r>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 xml:space="preserve">10. </w:t>
      </w:r>
      <w:r w:rsidRPr="007D7B47">
        <w:rPr>
          <w:rFonts w:ascii="Optima" w:hAnsi="Optima"/>
          <w:b/>
          <w:sz w:val="20"/>
        </w:rPr>
        <w:t xml:space="preserve">Other Terms. </w:t>
      </w:r>
      <w:r w:rsidRPr="007D7B47">
        <w:rPr>
          <w:rFonts w:ascii="Optima" w:hAnsi="Optima"/>
          <w:sz w:val="20"/>
        </w:rPr>
        <w:t xml:space="preserve">This document states the entire agreement between the parties as to liability and </w:t>
      </w:r>
      <w:proofErr w:type="gramStart"/>
      <w:r w:rsidRPr="007D7B47">
        <w:rPr>
          <w:rFonts w:ascii="Optima" w:hAnsi="Optima"/>
          <w:sz w:val="20"/>
        </w:rPr>
        <w:t>may not be changed</w:t>
      </w:r>
      <w:proofErr w:type="gramEnd"/>
      <w:r w:rsidRPr="007D7B47">
        <w:rPr>
          <w:rFonts w:ascii="Optima" w:hAnsi="Optima"/>
          <w:sz w:val="20"/>
        </w:rPr>
        <w:t xml:space="preserve">, except in writing signed by the parties. The benefits of this agreement, including the release of legal liability, waiver of rights, indemnity and covenant not to sue, are intended to benefit others, including </w:t>
      </w:r>
      <w:r>
        <w:rPr>
          <w:rFonts w:ascii="Optima" w:hAnsi="Optima"/>
          <w:sz w:val="20"/>
        </w:rPr>
        <w:t>Wellspring’s</w:t>
      </w:r>
      <w:r w:rsidRPr="007D7B47">
        <w:rPr>
          <w:rFonts w:ascii="Optima" w:hAnsi="Optima"/>
          <w:sz w:val="20"/>
        </w:rPr>
        <w:t xml:space="preserve"> officers, directors, shareholders, members, managers, agents, employees, representatives, assigns, affiliated organizations, insurers, and all others acting on </w:t>
      </w:r>
      <w:r>
        <w:rPr>
          <w:rFonts w:ascii="Optima" w:hAnsi="Optima"/>
          <w:sz w:val="20"/>
        </w:rPr>
        <w:t xml:space="preserve">Wellspring’s </w:t>
      </w:r>
      <w:r w:rsidRPr="007D7B47">
        <w:rPr>
          <w:rFonts w:ascii="Optima" w:hAnsi="Optima"/>
          <w:sz w:val="20"/>
        </w:rPr>
        <w:t xml:space="preserve">behalf and the owner(s) of any horse or other property used by </w:t>
      </w:r>
      <w:r>
        <w:rPr>
          <w:rFonts w:ascii="Optima" w:hAnsi="Optima"/>
          <w:sz w:val="20"/>
        </w:rPr>
        <w:t>Wellspring</w:t>
      </w:r>
      <w:r w:rsidRPr="007D7B47">
        <w:rPr>
          <w:rFonts w:ascii="Optima" w:hAnsi="Optima"/>
          <w:sz w:val="20"/>
        </w:rPr>
        <w:t xml:space="preserve">. This agreement shall be binding upon </w:t>
      </w:r>
      <w:r>
        <w:rPr>
          <w:rFonts w:ascii="Optima" w:hAnsi="Optima"/>
          <w:sz w:val="20"/>
        </w:rPr>
        <w:t>Wellspring</w:t>
      </w:r>
      <w:r w:rsidRPr="007D7B47">
        <w:rPr>
          <w:rFonts w:ascii="Optima" w:hAnsi="Optima"/>
          <w:sz w:val="20"/>
        </w:rPr>
        <w:t xml:space="preserve">, client, and client's heirs or estate, when signed by the parties. If any clause, phrase or work is in conflict with State Law then that single part is </w:t>
      </w:r>
      <w:proofErr w:type="gramStart"/>
      <w:r w:rsidRPr="007D7B47">
        <w:rPr>
          <w:rFonts w:ascii="Optima" w:hAnsi="Optima"/>
          <w:sz w:val="20"/>
        </w:rPr>
        <w:t>null and void</w:t>
      </w:r>
      <w:proofErr w:type="gramEnd"/>
      <w:r w:rsidRPr="007D7B47">
        <w:rPr>
          <w:rFonts w:ascii="Optima" w:hAnsi="Optima"/>
          <w:sz w:val="20"/>
        </w:rPr>
        <w:t xml:space="preserve">. This agreement and acknowledgments shall remain in force until terminated by client through written notice to </w:t>
      </w:r>
      <w:r>
        <w:rPr>
          <w:rFonts w:ascii="Optima" w:hAnsi="Optima"/>
          <w:sz w:val="20"/>
        </w:rPr>
        <w:t>Wellspring at the address below</w:t>
      </w:r>
      <w:r w:rsidRPr="007D7B47">
        <w:rPr>
          <w:rFonts w:ascii="Optima" w:hAnsi="Optima"/>
          <w:sz w:val="20"/>
        </w:rPr>
        <w:t xml:space="preserve">. </w:t>
      </w:r>
      <w:r w:rsidRPr="008B2098">
        <w:rPr>
          <w:rFonts w:ascii="Optima" w:hAnsi="Optima"/>
          <w:sz w:val="20"/>
        </w:rPr>
        <w:t>The General Court of Justice Miami-Dade County, Florida shall</w:t>
      </w:r>
      <w:r w:rsidRPr="007D7B47">
        <w:rPr>
          <w:rFonts w:ascii="Optima" w:hAnsi="Optima"/>
          <w:sz w:val="20"/>
        </w:rPr>
        <w:t xml:space="preserve"> be the exclusive venue for any litigation between client and the parties described above.</w:t>
      </w:r>
    </w:p>
    <w:p w:rsidR="00356E47" w:rsidRPr="007D7B47" w:rsidRDefault="00356E47">
      <w:pPr>
        <w:jc w:val="both"/>
        <w:rPr>
          <w:rFonts w:ascii="Optima" w:hAnsi="Optima"/>
          <w:sz w:val="20"/>
        </w:rPr>
      </w:pPr>
    </w:p>
    <w:p w:rsidR="00356E47" w:rsidRPr="007D7B47" w:rsidRDefault="00356E47">
      <w:pPr>
        <w:jc w:val="center"/>
        <w:rPr>
          <w:rFonts w:ascii="Optima" w:hAnsi="Optima"/>
          <w:b/>
          <w:sz w:val="20"/>
        </w:rPr>
      </w:pPr>
      <w:r w:rsidRPr="007D7B47">
        <w:rPr>
          <w:rFonts w:ascii="Optima" w:hAnsi="Optima"/>
          <w:b/>
          <w:sz w:val="20"/>
        </w:rPr>
        <w:t>Warning</w:t>
      </w:r>
    </w:p>
    <w:p w:rsidR="00356E47" w:rsidRDefault="00356E47" w:rsidP="00356E47">
      <w:pPr>
        <w:suppressAutoHyphens w:val="0"/>
        <w:autoSpaceDE w:val="0"/>
        <w:autoSpaceDN w:val="0"/>
        <w:adjustRightInd w:val="0"/>
        <w:jc w:val="center"/>
        <w:rPr>
          <w:rFonts w:ascii="Optima" w:eastAsia="Times New Roman" w:hAnsi="Optima" w:cs="Verdana"/>
          <w:b/>
          <w:sz w:val="20"/>
          <w:szCs w:val="26"/>
          <w:lang w:eastAsia="en-US" w:bidi="ar-SA"/>
        </w:rPr>
      </w:pPr>
      <w:r w:rsidRPr="008B2098">
        <w:rPr>
          <w:rFonts w:ascii="Optima" w:eastAsia="Times New Roman" w:hAnsi="Optima" w:cs="Verdana"/>
          <w:b/>
          <w:sz w:val="20"/>
          <w:szCs w:val="26"/>
          <w:lang w:eastAsia="en-US" w:bidi="ar-SA"/>
        </w:rPr>
        <w:t>Under Florida law, an equine activity sponsor or equine professional is not liable for an injury to, or the death of, a participant in equine activities resulting from the inherent risks of equine activities.</w:t>
      </w:r>
    </w:p>
    <w:p w:rsidR="00356E47" w:rsidRPr="008B2098" w:rsidRDefault="00356E47" w:rsidP="00356E47">
      <w:pPr>
        <w:suppressAutoHyphens w:val="0"/>
        <w:autoSpaceDE w:val="0"/>
        <w:autoSpaceDN w:val="0"/>
        <w:adjustRightInd w:val="0"/>
        <w:jc w:val="center"/>
        <w:rPr>
          <w:rFonts w:ascii="Optima" w:eastAsia="Times New Roman" w:hAnsi="Optima" w:cs="Verdana"/>
          <w:b/>
          <w:i/>
          <w:sz w:val="20"/>
          <w:szCs w:val="26"/>
          <w:lang w:eastAsia="en-US" w:bidi="ar-SA"/>
        </w:rPr>
      </w:pPr>
      <w:r w:rsidRPr="008B2098">
        <w:rPr>
          <w:rFonts w:ascii="Optima" w:eastAsia="Times New Roman" w:hAnsi="Optima" w:cs="Verdana"/>
          <w:b/>
          <w:i/>
          <w:sz w:val="20"/>
          <w:szCs w:val="26"/>
          <w:lang w:eastAsia="en-US" w:bidi="ar-SA"/>
        </w:rPr>
        <w:t xml:space="preserve">Florida Statutes, 2014, 773.04. History.-s. 91, </w:t>
      </w:r>
      <w:proofErr w:type="spellStart"/>
      <w:r w:rsidRPr="008B2098">
        <w:rPr>
          <w:rFonts w:ascii="Optima" w:eastAsia="Times New Roman" w:hAnsi="Optima" w:cs="Verdana"/>
          <w:b/>
          <w:i/>
          <w:sz w:val="20"/>
          <w:szCs w:val="26"/>
          <w:lang w:eastAsia="en-US" w:bidi="ar-SA"/>
        </w:rPr>
        <w:t>ch.</w:t>
      </w:r>
      <w:proofErr w:type="spellEnd"/>
      <w:r w:rsidRPr="008B2098">
        <w:rPr>
          <w:rFonts w:ascii="Optima" w:eastAsia="Times New Roman" w:hAnsi="Optima" w:cs="Verdana"/>
          <w:b/>
          <w:i/>
          <w:sz w:val="20"/>
          <w:szCs w:val="26"/>
          <w:lang w:eastAsia="en-US" w:bidi="ar-SA"/>
        </w:rPr>
        <w:t xml:space="preserve"> 93-169.</w:t>
      </w:r>
    </w:p>
    <w:p w:rsidR="00356E47" w:rsidRDefault="00356E47">
      <w:pPr>
        <w:jc w:val="center"/>
        <w:rPr>
          <w:rFonts w:ascii="Optima" w:hAnsi="Optima"/>
          <w:b/>
          <w:sz w:val="20"/>
        </w:rPr>
      </w:pPr>
    </w:p>
    <w:p w:rsidR="00356E47" w:rsidRPr="007D7B47" w:rsidRDefault="00356E47">
      <w:pPr>
        <w:jc w:val="both"/>
        <w:rPr>
          <w:rFonts w:ascii="Optima" w:hAnsi="Optima"/>
          <w:sz w:val="20"/>
        </w:rPr>
      </w:pPr>
      <w:r w:rsidRPr="007D7B47">
        <w:rPr>
          <w:rFonts w:ascii="Optima" w:hAnsi="Optima"/>
          <w:sz w:val="20"/>
        </w:rPr>
        <w:t xml:space="preserve">                                 </w:t>
      </w:r>
    </w:p>
    <w:p w:rsidR="00356E47" w:rsidRPr="007D7B47" w:rsidRDefault="00356E47">
      <w:pPr>
        <w:jc w:val="both"/>
        <w:rPr>
          <w:rFonts w:ascii="Optima" w:hAnsi="Optima"/>
          <w:sz w:val="20"/>
        </w:rPr>
      </w:pPr>
    </w:p>
    <w:p w:rsidR="00356E47" w:rsidRDefault="00356E47" w:rsidP="00356E47">
      <w:pPr>
        <w:suppressAutoHyphens w:val="0"/>
        <w:autoSpaceDE w:val="0"/>
        <w:autoSpaceDN w:val="0"/>
        <w:adjustRightInd w:val="0"/>
        <w:rPr>
          <w:rFonts w:ascii="Verdana" w:eastAsia="Times New Roman" w:hAnsi="Verdana" w:cs="Verdana"/>
          <w:sz w:val="26"/>
          <w:szCs w:val="26"/>
          <w:lang w:eastAsia="en-US" w:bidi="ar-SA"/>
        </w:rPr>
      </w:pPr>
    </w:p>
    <w:p w:rsidR="00356E47" w:rsidRPr="007D7B47" w:rsidRDefault="00356E47">
      <w:pPr>
        <w:jc w:val="both"/>
        <w:rPr>
          <w:rFonts w:ascii="Optima" w:hAnsi="Optima"/>
          <w:sz w:val="20"/>
        </w:rPr>
      </w:pPr>
    </w:p>
    <w:p w:rsidR="00356E47" w:rsidRPr="007D7B47" w:rsidRDefault="00356E47">
      <w:pPr>
        <w:jc w:val="both"/>
        <w:rPr>
          <w:rFonts w:ascii="Optima" w:hAnsi="Optima"/>
          <w:sz w:val="20"/>
        </w:rPr>
      </w:pPr>
    </w:p>
    <w:p w:rsidR="00356E47" w:rsidRPr="007D7B47" w:rsidRDefault="00356E47">
      <w:pPr>
        <w:jc w:val="both"/>
        <w:rPr>
          <w:rFonts w:ascii="Optima" w:hAnsi="Optima"/>
          <w:sz w:val="20"/>
        </w:rPr>
      </w:pPr>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____________________________________________</w:t>
      </w:r>
      <w:r w:rsidRPr="007D7B47">
        <w:rPr>
          <w:rFonts w:ascii="Optima" w:hAnsi="Optima"/>
          <w:sz w:val="20"/>
        </w:rPr>
        <w:tab/>
      </w:r>
      <w:r w:rsidRPr="007D7B47">
        <w:rPr>
          <w:rFonts w:ascii="Optima" w:hAnsi="Optima"/>
          <w:sz w:val="20"/>
        </w:rPr>
        <w:tab/>
      </w:r>
      <w:r w:rsidRPr="007D7B47">
        <w:rPr>
          <w:rFonts w:ascii="Optima" w:hAnsi="Optima"/>
          <w:sz w:val="20"/>
        </w:rPr>
        <w:tab/>
        <w:t>________________</w:t>
      </w:r>
    </w:p>
    <w:p w:rsidR="00356E47" w:rsidRPr="007D7B47" w:rsidRDefault="00356E47">
      <w:pPr>
        <w:jc w:val="both"/>
        <w:rPr>
          <w:rFonts w:ascii="Optima" w:hAnsi="Optima"/>
          <w:sz w:val="20"/>
        </w:rPr>
      </w:pPr>
      <w:r w:rsidRPr="007D7B47">
        <w:rPr>
          <w:rFonts w:ascii="Optima" w:hAnsi="Optima"/>
          <w:sz w:val="20"/>
        </w:rPr>
        <w:t>Client Signature</w:t>
      </w:r>
      <w:r w:rsidRPr="007D7B47">
        <w:rPr>
          <w:rFonts w:ascii="Optima" w:hAnsi="Optima"/>
          <w:sz w:val="20"/>
        </w:rPr>
        <w:tab/>
      </w:r>
      <w:r w:rsidRPr="007D7B47">
        <w:rPr>
          <w:rFonts w:ascii="Optima" w:hAnsi="Optima"/>
          <w:sz w:val="20"/>
        </w:rPr>
        <w:tab/>
      </w:r>
      <w:r w:rsidRPr="007D7B47">
        <w:rPr>
          <w:rFonts w:ascii="Optima" w:hAnsi="Optima"/>
          <w:sz w:val="20"/>
        </w:rPr>
        <w:tab/>
      </w:r>
      <w:r w:rsidRPr="007D7B47">
        <w:rPr>
          <w:rFonts w:ascii="Optima" w:hAnsi="Optima"/>
          <w:sz w:val="20"/>
        </w:rPr>
        <w:tab/>
      </w:r>
      <w:r w:rsidRPr="007D7B47">
        <w:rPr>
          <w:rFonts w:ascii="Optima" w:hAnsi="Optima"/>
          <w:sz w:val="20"/>
        </w:rPr>
        <w:tab/>
      </w:r>
      <w:r w:rsidRPr="007D7B47">
        <w:rPr>
          <w:rFonts w:ascii="Optima" w:hAnsi="Optima"/>
          <w:sz w:val="20"/>
        </w:rPr>
        <w:tab/>
      </w:r>
      <w:r w:rsidRPr="007D7B47">
        <w:rPr>
          <w:rFonts w:ascii="Optima" w:hAnsi="Optima"/>
          <w:sz w:val="20"/>
        </w:rPr>
        <w:tab/>
      </w:r>
      <w:r w:rsidRPr="007D7B47">
        <w:rPr>
          <w:rFonts w:ascii="Optima" w:hAnsi="Optima"/>
          <w:sz w:val="20"/>
        </w:rPr>
        <w:tab/>
        <w:t>Date</w:t>
      </w:r>
    </w:p>
    <w:p w:rsidR="00356E47" w:rsidRPr="007D7B47" w:rsidRDefault="00356E47">
      <w:pPr>
        <w:jc w:val="both"/>
        <w:rPr>
          <w:rFonts w:ascii="Optima" w:hAnsi="Optima"/>
          <w:sz w:val="20"/>
        </w:rPr>
      </w:pPr>
    </w:p>
    <w:p w:rsidR="00356E47" w:rsidRPr="007D7B47" w:rsidRDefault="00356E47">
      <w:pPr>
        <w:jc w:val="both"/>
        <w:rPr>
          <w:rFonts w:ascii="Optima" w:hAnsi="Optima"/>
          <w:sz w:val="20"/>
        </w:rPr>
      </w:pPr>
    </w:p>
    <w:p w:rsidR="00356E47" w:rsidRPr="007D7B47" w:rsidRDefault="00356E47">
      <w:pPr>
        <w:jc w:val="both"/>
        <w:rPr>
          <w:rFonts w:ascii="Optima" w:hAnsi="Optima"/>
          <w:sz w:val="20"/>
        </w:rPr>
      </w:pPr>
      <w:r w:rsidRPr="007D7B47">
        <w:rPr>
          <w:rFonts w:ascii="Optima" w:hAnsi="Optima"/>
          <w:sz w:val="20"/>
        </w:rPr>
        <w:t>____________________________________________</w:t>
      </w:r>
      <w:r w:rsidRPr="007D7B47">
        <w:rPr>
          <w:rFonts w:ascii="Optima" w:hAnsi="Optima"/>
          <w:sz w:val="20"/>
        </w:rPr>
        <w:tab/>
      </w:r>
      <w:r w:rsidRPr="007D7B47">
        <w:rPr>
          <w:rFonts w:ascii="Optima" w:hAnsi="Optima"/>
          <w:sz w:val="20"/>
        </w:rPr>
        <w:tab/>
      </w:r>
      <w:r w:rsidRPr="007D7B47">
        <w:rPr>
          <w:rFonts w:ascii="Optima" w:hAnsi="Optima"/>
          <w:sz w:val="20"/>
        </w:rPr>
        <w:tab/>
        <w:t>________________</w:t>
      </w:r>
    </w:p>
    <w:p w:rsidR="00356E47" w:rsidRPr="007D7B47" w:rsidRDefault="00356E47">
      <w:pPr>
        <w:jc w:val="both"/>
        <w:rPr>
          <w:rFonts w:ascii="Optima" w:hAnsi="Optima"/>
          <w:sz w:val="20"/>
        </w:rPr>
      </w:pPr>
      <w:r w:rsidRPr="007D7B47">
        <w:rPr>
          <w:rFonts w:ascii="Optima" w:hAnsi="Optima"/>
          <w:sz w:val="20"/>
        </w:rPr>
        <w:t>Signature of Client’s Parent/Guardian</w:t>
      </w:r>
      <w:r w:rsidRPr="007D7B47">
        <w:rPr>
          <w:rFonts w:ascii="Optima" w:hAnsi="Optima"/>
          <w:sz w:val="20"/>
        </w:rPr>
        <w:tab/>
      </w:r>
      <w:r w:rsidRPr="007D7B47">
        <w:rPr>
          <w:rFonts w:ascii="Optima" w:hAnsi="Optima"/>
          <w:sz w:val="20"/>
        </w:rPr>
        <w:tab/>
      </w:r>
      <w:r w:rsidRPr="007D7B47">
        <w:rPr>
          <w:rFonts w:ascii="Optima" w:hAnsi="Optima"/>
          <w:sz w:val="20"/>
        </w:rPr>
        <w:tab/>
      </w:r>
      <w:r w:rsidRPr="007D7B47">
        <w:rPr>
          <w:rFonts w:ascii="Optima" w:hAnsi="Optima"/>
          <w:sz w:val="20"/>
        </w:rPr>
        <w:tab/>
      </w:r>
      <w:r w:rsidRPr="007D7B47">
        <w:rPr>
          <w:rFonts w:ascii="Optima" w:hAnsi="Optima"/>
          <w:sz w:val="20"/>
        </w:rPr>
        <w:tab/>
        <w:t>Date</w:t>
      </w:r>
    </w:p>
    <w:p w:rsidR="00356E47" w:rsidRPr="007D7B47" w:rsidRDefault="00356E47">
      <w:pPr>
        <w:jc w:val="both"/>
        <w:rPr>
          <w:rFonts w:ascii="Optima" w:hAnsi="Optima"/>
          <w:sz w:val="20"/>
        </w:rPr>
      </w:pPr>
    </w:p>
    <w:p w:rsidR="00A2562E" w:rsidRPr="00431879" w:rsidRDefault="00A2562E" w:rsidP="00A2562E">
      <w:pPr>
        <w:outlineLvl w:val="0"/>
        <w:rPr>
          <w:rFonts w:ascii="Optima" w:hAnsi="Optima"/>
          <w:b/>
          <w:sz w:val="20"/>
          <w:u w:val="single"/>
        </w:rPr>
      </w:pPr>
      <w:r w:rsidRPr="00431879">
        <w:rPr>
          <w:rFonts w:ascii="Optima" w:hAnsi="Optima"/>
          <w:b/>
          <w:sz w:val="20"/>
          <w:u w:val="single"/>
        </w:rPr>
        <w:t>Emergency Contact Information</w:t>
      </w:r>
    </w:p>
    <w:p w:rsidR="00A2562E" w:rsidRPr="00431879" w:rsidRDefault="00A2562E" w:rsidP="00A2562E">
      <w:pPr>
        <w:outlineLvl w:val="0"/>
        <w:rPr>
          <w:rFonts w:ascii="Optima" w:hAnsi="Optima"/>
          <w:sz w:val="20"/>
          <w:u w:val="single"/>
        </w:rPr>
      </w:pPr>
    </w:p>
    <w:p w:rsidR="00A2562E" w:rsidRDefault="00A2562E" w:rsidP="00A2562E">
      <w:pPr>
        <w:numPr>
          <w:ilvl w:val="0"/>
          <w:numId w:val="1"/>
        </w:numPr>
        <w:outlineLvl w:val="0"/>
        <w:rPr>
          <w:rFonts w:ascii="Optima" w:hAnsi="Optima" w:cs="Arial"/>
          <w:sz w:val="20"/>
        </w:rPr>
      </w:pPr>
      <w:r w:rsidRPr="00431879">
        <w:rPr>
          <w:rFonts w:ascii="Optima" w:hAnsi="Optima"/>
          <w:sz w:val="20"/>
        </w:rPr>
        <w:t>Name:</w:t>
      </w:r>
      <w:r w:rsidRPr="00431879">
        <w:rPr>
          <w:rFonts w:ascii="Optima" w:hAnsi="Optima" w:cs="Arial"/>
          <w:sz w:val="20"/>
        </w:rPr>
        <w:t>_____________________________</w:t>
      </w:r>
      <w:r>
        <w:rPr>
          <w:rFonts w:ascii="Optima" w:hAnsi="Optima" w:cs="Arial"/>
          <w:sz w:val="20"/>
        </w:rPr>
        <w:t>___________</w:t>
      </w:r>
      <w:r w:rsidRPr="00431879">
        <w:rPr>
          <w:rFonts w:ascii="Optima" w:hAnsi="Optima" w:cs="Arial"/>
          <w:sz w:val="20"/>
        </w:rPr>
        <w:t xml:space="preserve">  R</w:t>
      </w:r>
      <w:r w:rsidRPr="00431879">
        <w:rPr>
          <w:rFonts w:ascii="Optima" w:hAnsi="Optima"/>
          <w:sz w:val="20"/>
        </w:rPr>
        <w:t>elationship</w:t>
      </w:r>
      <w:r w:rsidRPr="00431879">
        <w:rPr>
          <w:rFonts w:ascii="Optima" w:hAnsi="Optima" w:cs="Arial"/>
          <w:sz w:val="20"/>
        </w:rPr>
        <w:t xml:space="preserve">: </w:t>
      </w:r>
      <w:r>
        <w:rPr>
          <w:rFonts w:ascii="Optima" w:hAnsi="Optima" w:cs="Arial"/>
          <w:sz w:val="20"/>
        </w:rPr>
        <w:t>____________________</w:t>
      </w:r>
      <w:r w:rsidRPr="00431879">
        <w:rPr>
          <w:rFonts w:ascii="Optima" w:hAnsi="Optima" w:cs="Arial"/>
          <w:sz w:val="20"/>
        </w:rPr>
        <w:t xml:space="preserve"> </w:t>
      </w:r>
      <w:r>
        <w:rPr>
          <w:rFonts w:ascii="Optima" w:hAnsi="Optima" w:cs="Arial"/>
          <w:sz w:val="20"/>
        </w:rPr>
        <w:br/>
      </w:r>
      <w:r>
        <w:rPr>
          <w:rFonts w:ascii="Optima" w:hAnsi="Optima" w:cs="Arial"/>
          <w:sz w:val="20"/>
        </w:rPr>
        <w:br/>
      </w:r>
      <w:r>
        <w:rPr>
          <w:rFonts w:ascii="Optima" w:hAnsi="Optima" w:cs="Arial"/>
          <w:sz w:val="20"/>
        </w:rPr>
        <w:br/>
      </w:r>
      <w:r>
        <w:rPr>
          <w:rFonts w:ascii="Optima" w:hAnsi="Optima" w:cs="Arial"/>
          <w:sz w:val="20"/>
        </w:rPr>
        <w:t>Best</w:t>
      </w:r>
      <w:r w:rsidRPr="00431879">
        <w:rPr>
          <w:rFonts w:ascii="Optima" w:hAnsi="Optima" w:cs="Arial"/>
          <w:sz w:val="20"/>
        </w:rPr>
        <w:t xml:space="preserve"> </w:t>
      </w:r>
      <w:r w:rsidRPr="00431879">
        <w:rPr>
          <w:rFonts w:ascii="Optima" w:hAnsi="Optima"/>
          <w:sz w:val="20"/>
        </w:rPr>
        <w:t>Phone Number:</w:t>
      </w:r>
      <w:r w:rsidRPr="00431879">
        <w:rPr>
          <w:rFonts w:ascii="Optima" w:hAnsi="Optima" w:cs="Arial"/>
          <w:sz w:val="20"/>
        </w:rPr>
        <w:t xml:space="preserve"> ____________________</w:t>
      </w:r>
    </w:p>
    <w:p w:rsidR="00A2562E" w:rsidRPr="00431879" w:rsidRDefault="00A2562E" w:rsidP="00A2562E">
      <w:pPr>
        <w:outlineLvl w:val="0"/>
        <w:rPr>
          <w:rFonts w:ascii="Optima" w:hAnsi="Optima" w:cs="Arial"/>
          <w:sz w:val="20"/>
        </w:rPr>
      </w:pPr>
    </w:p>
    <w:p w:rsidR="00A2562E" w:rsidRPr="00431879" w:rsidRDefault="00A2562E" w:rsidP="00A2562E">
      <w:pPr>
        <w:numPr>
          <w:ilvl w:val="0"/>
          <w:numId w:val="1"/>
        </w:numPr>
        <w:outlineLvl w:val="0"/>
        <w:rPr>
          <w:rFonts w:ascii="Optima" w:hAnsi="Optima" w:cs="Arial"/>
          <w:sz w:val="20"/>
        </w:rPr>
      </w:pPr>
      <w:bookmarkStart w:id="0" w:name="_GoBack"/>
      <w:bookmarkEnd w:id="0"/>
      <w:r w:rsidRPr="00431879">
        <w:rPr>
          <w:rFonts w:ascii="Optima" w:hAnsi="Optima"/>
          <w:sz w:val="20"/>
        </w:rPr>
        <w:t>Name:</w:t>
      </w:r>
      <w:r w:rsidRPr="00431879">
        <w:rPr>
          <w:rFonts w:ascii="Optima" w:hAnsi="Optima" w:cs="Arial"/>
          <w:sz w:val="20"/>
        </w:rPr>
        <w:t>_____________________________</w:t>
      </w:r>
      <w:r>
        <w:rPr>
          <w:rFonts w:ascii="Optima" w:hAnsi="Optima" w:cs="Arial"/>
          <w:sz w:val="20"/>
        </w:rPr>
        <w:t>___________</w:t>
      </w:r>
      <w:r w:rsidRPr="00431879">
        <w:rPr>
          <w:rFonts w:ascii="Optima" w:hAnsi="Optima" w:cs="Arial"/>
          <w:sz w:val="20"/>
        </w:rPr>
        <w:t xml:space="preserve">  R</w:t>
      </w:r>
      <w:r w:rsidRPr="00431879">
        <w:rPr>
          <w:rFonts w:ascii="Optima" w:hAnsi="Optima"/>
          <w:sz w:val="20"/>
        </w:rPr>
        <w:t>elationship</w:t>
      </w:r>
      <w:r w:rsidRPr="00431879">
        <w:rPr>
          <w:rFonts w:ascii="Optima" w:hAnsi="Optima" w:cs="Arial"/>
          <w:sz w:val="20"/>
        </w:rPr>
        <w:t xml:space="preserve">: </w:t>
      </w:r>
      <w:r>
        <w:rPr>
          <w:rFonts w:ascii="Optima" w:hAnsi="Optima" w:cs="Arial"/>
          <w:sz w:val="20"/>
        </w:rPr>
        <w:t>____________________</w:t>
      </w:r>
      <w:r w:rsidRPr="00431879">
        <w:rPr>
          <w:rFonts w:ascii="Optima" w:hAnsi="Optima" w:cs="Arial"/>
          <w:sz w:val="20"/>
        </w:rPr>
        <w:t xml:space="preserve"> </w:t>
      </w:r>
      <w:r>
        <w:rPr>
          <w:rFonts w:ascii="Optima" w:hAnsi="Optima" w:cs="Arial"/>
          <w:sz w:val="20"/>
        </w:rPr>
        <w:br/>
      </w:r>
      <w:r>
        <w:rPr>
          <w:rFonts w:ascii="Optima" w:hAnsi="Optima" w:cs="Arial"/>
          <w:sz w:val="20"/>
        </w:rPr>
        <w:br/>
      </w:r>
      <w:r>
        <w:rPr>
          <w:rFonts w:ascii="Optima" w:hAnsi="Optima" w:cs="Arial"/>
          <w:sz w:val="20"/>
        </w:rPr>
        <w:br/>
        <w:t>Best</w:t>
      </w:r>
      <w:r w:rsidRPr="00431879">
        <w:rPr>
          <w:rFonts w:ascii="Optima" w:hAnsi="Optima" w:cs="Arial"/>
          <w:sz w:val="20"/>
        </w:rPr>
        <w:t xml:space="preserve"> </w:t>
      </w:r>
      <w:r w:rsidRPr="00431879">
        <w:rPr>
          <w:rFonts w:ascii="Optima" w:hAnsi="Optima"/>
          <w:sz w:val="20"/>
        </w:rPr>
        <w:t>Phone Number:</w:t>
      </w:r>
      <w:r w:rsidRPr="00431879">
        <w:rPr>
          <w:rFonts w:ascii="Optima" w:hAnsi="Optima" w:cs="Arial"/>
          <w:sz w:val="20"/>
        </w:rPr>
        <w:t xml:space="preserve"> ____________________</w:t>
      </w:r>
    </w:p>
    <w:p w:rsidR="00356E47" w:rsidRPr="007D7B47" w:rsidRDefault="00356E47">
      <w:pPr>
        <w:jc w:val="both"/>
        <w:rPr>
          <w:rFonts w:ascii="Optima" w:hAnsi="Optima"/>
        </w:rPr>
      </w:pPr>
    </w:p>
    <w:sectPr w:rsidR="00356E47" w:rsidRPr="007D7B47" w:rsidSect="00356E47">
      <w:footerReference w:type="default" r:id="rId8"/>
      <w:pgSz w:w="12240" w:h="15840"/>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47" w:rsidRDefault="00356E47">
      <w:r>
        <w:separator/>
      </w:r>
    </w:p>
  </w:endnote>
  <w:endnote w:type="continuationSeparator" w:id="0">
    <w:p w:rsidR="00356E47" w:rsidRDefault="0035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47" w:rsidRDefault="00356E47">
    <w:pPr>
      <w:jc w:val="center"/>
      <w:rPr>
        <w:rFonts w:ascii="Trebuchet MS" w:hAnsi="Trebuchet MS"/>
        <w:i/>
        <w:iCs/>
        <w:sz w:val="18"/>
      </w:rPr>
    </w:pPr>
    <w:r>
      <w:rPr>
        <w:rFonts w:ascii="Trebuchet MS" w:hAnsi="Trebuchet MS"/>
        <w:i/>
        <w:iCs/>
        <w:sz w:val="18"/>
      </w:rPr>
      <w:t xml:space="preserve">pg. </w:t>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A2562E">
      <w:rPr>
        <w:rStyle w:val="PageNumber"/>
        <w:i/>
        <w:iCs/>
        <w:noProof/>
        <w:sz w:val="18"/>
      </w:rPr>
      <w:t>2</w:t>
    </w:r>
    <w:r>
      <w:rPr>
        <w:rStyle w:val="PageNumber"/>
        <w:i/>
        <w:iCs/>
        <w:sz w:val="18"/>
      </w:rPr>
      <w:fldChar w:fldCharType="end"/>
    </w:r>
    <w:r>
      <w:rPr>
        <w:rStyle w:val="PageNumber"/>
        <w:rFonts w:ascii="Trebuchet MS" w:hAnsi="Trebuchet MS"/>
        <w:i/>
        <w:iCs/>
        <w:sz w:val="18"/>
      </w:rPr>
      <w:t xml:space="preserve"> of 2      </w:t>
    </w:r>
    <w:r w:rsidRPr="00E63D21">
      <w:rPr>
        <w:rFonts w:ascii="Trebuchet MS" w:hAnsi="Trebuchet MS"/>
        <w:i/>
        <w:iCs/>
        <w:sz w:val="16"/>
      </w:rPr>
      <w:t xml:space="preserve">Equine Liability &amp; Confidentiality, Wellspring Counseling, 14401 Old Cutler Road, Miami, </w:t>
    </w:r>
    <w:proofErr w:type="spellStart"/>
    <w:r w:rsidRPr="00E63D21">
      <w:rPr>
        <w:rFonts w:ascii="Trebuchet MS" w:hAnsi="Trebuchet MS"/>
        <w:i/>
        <w:iCs/>
        <w:sz w:val="16"/>
      </w:rPr>
      <w:t>Fl</w:t>
    </w:r>
    <w:proofErr w:type="spellEnd"/>
    <w:r w:rsidRPr="00E63D21">
      <w:rPr>
        <w:rFonts w:ascii="Trebuchet MS" w:hAnsi="Trebuchet MS"/>
        <w:i/>
        <w:iCs/>
        <w:sz w:val="16"/>
      </w:rPr>
      <w:t xml:space="preserve"> 33158,   © </w:t>
    </w:r>
    <w:r w:rsidR="00A2562E">
      <w:rPr>
        <w:rFonts w:ascii="Trebuchet MS" w:hAnsi="Trebuchet MS"/>
        <w:i/>
        <w:iCs/>
        <w:sz w:val="16"/>
      </w:rPr>
      <w:t>Rev. 12.3.18</w:t>
    </w:r>
  </w:p>
  <w:p w:rsidR="00356E47" w:rsidRDefault="00356E47" w:rsidP="00356E47">
    <w:pPr>
      <w:jc w:val="center"/>
      <w:rPr>
        <w:rFonts w:ascii="Trebuchet MS" w:hAnsi="Trebuchet MS" w:cs="Arial"/>
        <w:i/>
        <w:iCs/>
        <w:sz w:val="18"/>
        <w:szCs w:val="18"/>
      </w:rPr>
    </w:pPr>
  </w:p>
  <w:p w:rsidR="00356E47" w:rsidRDefault="00356E47">
    <w:pPr>
      <w:jc w:val="center"/>
      <w:rPr>
        <w:rFonts w:ascii="Trebuchet MS" w:hAnsi="Trebuchet MS"/>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47" w:rsidRDefault="00356E47">
      <w:r>
        <w:separator/>
      </w:r>
    </w:p>
  </w:footnote>
  <w:footnote w:type="continuationSeparator" w:id="0">
    <w:p w:rsidR="00356E47" w:rsidRDefault="0035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161"/>
    <w:multiLevelType w:val="hybridMultilevel"/>
    <w:tmpl w:val="0532BA92"/>
    <w:lvl w:ilvl="0" w:tplc="80A2658C">
      <w:start w:val="1"/>
      <w:numFmt w:val="decimal"/>
      <w:lvlText w:val="%1."/>
      <w:lvlJc w:val="left"/>
      <w:pPr>
        <w:ind w:left="720" w:hanging="360"/>
      </w:pPr>
      <w:rPr>
        <w:rFonts w:cs="Helvetic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606"/>
    <w:rsid w:val="00356E47"/>
    <w:rsid w:val="00A2562E"/>
  </w:rsids>
  <m:mathPr>
    <m:mathFont m:val="Cambria Math"/>
    <m:brkBin m:val="before"/>
    <m:brkBinSub m:val="--"/>
    <m:smallFrac m:val="0"/>
    <m:dispDef m:val="0"/>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ocId w14:val="65A920CD"/>
  <w15:chartTrackingRefBased/>
  <w15:docId w15:val="{9B09CAD0-30BF-4FE0-B004-A4E79AB4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Helvetica" w:eastAsia="Helvetica" w:hAnsi="Helvetica" w:cs="Helvetica"/>
      <w:sz w:val="24"/>
      <w:lang w:val="en-US" w:eastAsia="hi-IN" w:bidi="hi-IN"/>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1155</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Horse Sense of the Carolinas, Inc</Company>
  <LinksUpToDate>false</LinksUpToDate>
  <CharactersWithSpaces>7494</CharactersWithSpaces>
  <SharedDoc>false</SharedDoc>
  <HLinks>
    <vt:vector size="6" baseType="variant">
      <vt:variant>
        <vt:i4>3932251</vt:i4>
      </vt:variant>
      <vt:variant>
        <vt:i4>2048</vt:i4>
      </vt:variant>
      <vt:variant>
        <vt:i4>1025</vt:i4>
      </vt:variant>
      <vt:variant>
        <vt:i4>1</vt:i4>
      </vt:variant>
      <vt:variant>
        <vt:lpwstr>Smaller WS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iMac User</dc:creator>
  <cp:keywords/>
  <cp:lastModifiedBy>Leigh</cp:lastModifiedBy>
  <cp:revision>2</cp:revision>
  <cp:lastPrinted>2015-05-21T21:43:00Z</cp:lastPrinted>
  <dcterms:created xsi:type="dcterms:W3CDTF">2018-12-03T19:37:00Z</dcterms:created>
  <dcterms:modified xsi:type="dcterms:W3CDTF">2018-12-03T19:37:00Z</dcterms:modified>
</cp:coreProperties>
</file>